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1FE9D" w14:textId="77777777" w:rsidR="007E0E42" w:rsidRPr="00B73F28" w:rsidRDefault="007E0E42" w:rsidP="00B73F28">
      <w:pPr>
        <w:spacing w:after="60"/>
        <w:ind w:left="720"/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2"/>
        <w:gridCol w:w="7986"/>
      </w:tblGrid>
      <w:tr w:rsidR="007E0E42" w:rsidRPr="00F70053" w14:paraId="0341272B" w14:textId="77777777" w:rsidTr="00F70053">
        <w:tc>
          <w:tcPr>
            <w:tcW w:w="1656" w:type="dxa"/>
            <w:vAlign w:val="center"/>
          </w:tcPr>
          <w:p w14:paraId="2FB19784" w14:textId="77777777" w:rsidR="007E0E42" w:rsidRPr="00F70053" w:rsidRDefault="007E0E42" w:rsidP="00F70053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br w:type="page"/>
            </w:r>
            <w:r w:rsidRPr="00F70053">
              <w:rPr>
                <w:b/>
                <w:sz w:val="28"/>
                <w:szCs w:val="28"/>
              </w:rPr>
              <w:br w:type="page"/>
            </w:r>
            <w:r w:rsidRPr="00F70053">
              <w:rPr>
                <w:b/>
                <w:sz w:val="28"/>
                <w:szCs w:val="28"/>
              </w:rPr>
              <w:br w:type="page"/>
            </w:r>
            <w:r w:rsidRPr="00F70053">
              <w:rPr>
                <w:b/>
                <w:sz w:val="28"/>
                <w:szCs w:val="28"/>
              </w:rPr>
              <w:br w:type="page"/>
              <w:t>TUTOR</w:t>
            </w:r>
          </w:p>
        </w:tc>
        <w:tc>
          <w:tcPr>
            <w:tcW w:w="8198" w:type="dxa"/>
            <w:vAlign w:val="center"/>
          </w:tcPr>
          <w:p w14:paraId="4B0E6B8F" w14:textId="5779107B" w:rsidR="007E0E42" w:rsidRPr="00F70053" w:rsidRDefault="000D4435" w:rsidP="00662FD5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</w:t>
            </w:r>
            <w:r w:rsidR="007E0E42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Domenico Motola</w:t>
            </w:r>
          </w:p>
        </w:tc>
      </w:tr>
    </w:tbl>
    <w:p w14:paraId="75884468" w14:textId="77777777" w:rsidR="007E0E42" w:rsidRPr="00EC0BC6" w:rsidRDefault="007E0E42" w:rsidP="00EC0BC6">
      <w:pPr>
        <w:jc w:val="both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7E0E42" w:rsidRPr="00F70053" w14:paraId="51F9CCA0" w14:textId="77777777" w:rsidTr="00F70053">
        <w:tc>
          <w:tcPr>
            <w:tcW w:w="10112" w:type="dxa"/>
            <w:vAlign w:val="center"/>
          </w:tcPr>
          <w:p w14:paraId="07B534EF" w14:textId="77777777" w:rsidR="007E0E42" w:rsidRPr="00D108DC" w:rsidRDefault="007E0E42" w:rsidP="00F70053">
            <w:pPr>
              <w:spacing w:before="60" w:after="60"/>
              <w:jc w:val="both"/>
            </w:pPr>
            <w:r w:rsidRPr="00D108DC">
              <w:t>TITOLO DEL PROGETTO</w:t>
            </w:r>
          </w:p>
          <w:p w14:paraId="4DBC75A3" w14:textId="3031838B" w:rsidR="007E0E42" w:rsidRPr="00D108DC" w:rsidRDefault="007E0E42" w:rsidP="003C0930">
            <w:pPr>
              <w:spacing w:before="60" w:after="60"/>
            </w:pPr>
            <w:r w:rsidRPr="00D108DC">
              <w:t>ANALISI D</w:t>
            </w:r>
            <w:r w:rsidR="00E73361" w:rsidRPr="00D108DC">
              <w:t>I</w:t>
            </w:r>
            <w:r w:rsidRPr="00D108DC">
              <w:t xml:space="preserve"> BANCHE DATI INTERNAZIONALI DI SEGNALAZIONE SPONTANEA DI SOSPETTE REAZIONI AVVERSE DA FARMACI </w:t>
            </w:r>
            <w:r w:rsidR="000D4435" w:rsidRPr="00D108DC">
              <w:t xml:space="preserve">E VACCINI </w:t>
            </w:r>
            <w:r w:rsidRPr="00D108DC">
              <w:t>PER LA VALUTAZIONE D</w:t>
            </w:r>
            <w:r w:rsidR="00E73361" w:rsidRPr="00D108DC">
              <w:t>E</w:t>
            </w:r>
            <w:r w:rsidRPr="00D108DC">
              <w:t xml:space="preserve">I </w:t>
            </w:r>
            <w:r w:rsidR="00E73361" w:rsidRPr="00D108DC">
              <w:t>PROFILI DI SICUREZZA DEI MEDICINALI</w:t>
            </w:r>
          </w:p>
        </w:tc>
      </w:tr>
      <w:tr w:rsidR="007E0E42" w:rsidRPr="004236A9" w14:paraId="6ADE3132" w14:textId="77777777" w:rsidTr="00F70053">
        <w:tc>
          <w:tcPr>
            <w:tcW w:w="10112" w:type="dxa"/>
          </w:tcPr>
          <w:p w14:paraId="772BEADE" w14:textId="77777777" w:rsidR="007E0E42" w:rsidRPr="004236A9" w:rsidRDefault="007E0E42" w:rsidP="00C757B5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7E0E42" w:rsidRPr="00F70053" w14:paraId="79D75573" w14:textId="77777777" w:rsidTr="00F70053">
        <w:tc>
          <w:tcPr>
            <w:tcW w:w="10112" w:type="dxa"/>
            <w:vAlign w:val="center"/>
          </w:tcPr>
          <w:p w14:paraId="69123064" w14:textId="77777777" w:rsidR="007E0E42" w:rsidRPr="00F70053" w:rsidRDefault="007E0E42" w:rsidP="00F70053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F70053">
              <w:rPr>
                <w:sz w:val="28"/>
                <w:szCs w:val="28"/>
              </w:rPr>
              <w:t xml:space="preserve">ABSTRACT DEL PROGETTO </w:t>
            </w:r>
            <w:r w:rsidRPr="00F70053">
              <w:rPr>
                <w:i/>
                <w:sz w:val="20"/>
                <w:szCs w:val="20"/>
              </w:rPr>
              <w:t>(tra 250 e 300 parole)</w:t>
            </w:r>
          </w:p>
        </w:tc>
      </w:tr>
      <w:tr w:rsidR="007E0E42" w:rsidRPr="00662FD5" w14:paraId="27A32677" w14:textId="77777777" w:rsidTr="00F70053">
        <w:trPr>
          <w:trHeight w:val="4047"/>
        </w:trPr>
        <w:tc>
          <w:tcPr>
            <w:tcW w:w="10112" w:type="dxa"/>
          </w:tcPr>
          <w:p w14:paraId="7FD9C57A" w14:textId="33EA2E73" w:rsidR="0076734D" w:rsidRDefault="007E0E42" w:rsidP="00067DA6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067DA6">
              <w:rPr>
                <w:sz w:val="21"/>
                <w:szCs w:val="21"/>
              </w:rPr>
              <w:t xml:space="preserve">Questo </w:t>
            </w:r>
            <w:r>
              <w:rPr>
                <w:sz w:val="21"/>
                <w:szCs w:val="21"/>
              </w:rPr>
              <w:t>progetto</w:t>
            </w:r>
            <w:r w:rsidRPr="00067DA6">
              <w:rPr>
                <w:sz w:val="21"/>
                <w:szCs w:val="21"/>
              </w:rPr>
              <w:t xml:space="preserve"> si propone di ricercare potenziali segnali di allarme</w:t>
            </w:r>
            <w:r w:rsidR="00E73361">
              <w:rPr>
                <w:sz w:val="21"/>
                <w:szCs w:val="21"/>
              </w:rPr>
              <w:t xml:space="preserve"> di farmacovigilanza</w:t>
            </w:r>
            <w:r>
              <w:rPr>
                <w:sz w:val="21"/>
                <w:szCs w:val="21"/>
              </w:rPr>
              <w:t xml:space="preserve"> in banche dati internazionali (Eudravigilance, FDA_AERS, Vigibase-OMS)</w:t>
            </w:r>
            <w:r w:rsidRPr="00067DA6">
              <w:rPr>
                <w:sz w:val="21"/>
                <w:szCs w:val="21"/>
              </w:rPr>
              <w:t>. Un segnale è definito come un’informazion</w:t>
            </w:r>
            <w:r>
              <w:rPr>
                <w:sz w:val="21"/>
                <w:szCs w:val="21"/>
              </w:rPr>
              <w:t>e</w:t>
            </w:r>
            <w:r w:rsidRPr="00067DA6">
              <w:rPr>
                <w:sz w:val="21"/>
                <w:szCs w:val="21"/>
              </w:rPr>
              <w:t xml:space="preserve"> che emerge da una o più fonti che suggerisce una potenziale nuova associazione causale o un nuovo aspetto di un’associazione già nota</w:t>
            </w:r>
            <w:r w:rsidR="00E73361">
              <w:rPr>
                <w:sz w:val="21"/>
                <w:szCs w:val="21"/>
              </w:rPr>
              <w:t xml:space="preserve"> tra un farmaco o un vaccino e un effetto indesiderato</w:t>
            </w:r>
            <w:r w:rsidR="0076734D">
              <w:rPr>
                <w:sz w:val="21"/>
                <w:szCs w:val="21"/>
              </w:rPr>
              <w:t>.</w:t>
            </w:r>
            <w:r w:rsidR="00E73361">
              <w:rPr>
                <w:sz w:val="21"/>
                <w:szCs w:val="21"/>
              </w:rPr>
              <w:t xml:space="preserve"> Questa procedura è seguita dalle principali agenzie regolatorie internazionali.</w:t>
            </w:r>
            <w:r w:rsidR="0076734D">
              <w:rPr>
                <w:sz w:val="21"/>
                <w:szCs w:val="21"/>
              </w:rPr>
              <w:t xml:space="preserve"> </w:t>
            </w:r>
          </w:p>
          <w:p w14:paraId="6079DB8B" w14:textId="77777777" w:rsidR="007E0E42" w:rsidRPr="00067DA6" w:rsidRDefault="0076734D" w:rsidP="00067DA6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</w:t>
            </w:r>
            <w:r w:rsidR="007E0E42" w:rsidRPr="00067DA6">
              <w:rPr>
                <w:sz w:val="21"/>
                <w:szCs w:val="21"/>
              </w:rPr>
              <w:t xml:space="preserve"> database di segnalazione spontanea valut</w:t>
            </w:r>
            <w:r>
              <w:rPr>
                <w:sz w:val="21"/>
                <w:szCs w:val="21"/>
              </w:rPr>
              <w:t>ati</w:t>
            </w:r>
            <w:r w:rsidR="007E0E42" w:rsidRPr="00067DA6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saranno </w:t>
            </w:r>
            <w:r w:rsidR="007E0E42" w:rsidRPr="00067DA6">
              <w:rPr>
                <w:sz w:val="21"/>
                <w:szCs w:val="21"/>
              </w:rPr>
              <w:t xml:space="preserve">quello europeo, EudraVigilance (EV), </w:t>
            </w:r>
            <w:r w:rsidR="007E0E42">
              <w:rPr>
                <w:sz w:val="21"/>
                <w:szCs w:val="21"/>
              </w:rPr>
              <w:t xml:space="preserve">la banca dati </w:t>
            </w:r>
            <w:proofErr w:type="gramStart"/>
            <w:r w:rsidR="007E0E42">
              <w:rPr>
                <w:sz w:val="21"/>
                <w:szCs w:val="21"/>
              </w:rPr>
              <w:t>Americana</w:t>
            </w:r>
            <w:proofErr w:type="gramEnd"/>
            <w:r w:rsidR="007E0E42">
              <w:rPr>
                <w:sz w:val="21"/>
                <w:szCs w:val="21"/>
              </w:rPr>
              <w:t xml:space="preserve"> FDA-AERS e i</w:t>
            </w:r>
            <w:r w:rsidR="007E0E42" w:rsidRPr="00067DA6">
              <w:rPr>
                <w:sz w:val="21"/>
                <w:szCs w:val="21"/>
              </w:rPr>
              <w:t xml:space="preserve">l database dell’Organizzazione Mondiale della Sanità (WHO) </w:t>
            </w:r>
            <w:r w:rsidR="007E0E42">
              <w:rPr>
                <w:sz w:val="21"/>
                <w:szCs w:val="21"/>
              </w:rPr>
              <w:t>- VigiBase.</w:t>
            </w:r>
          </w:p>
          <w:p w14:paraId="3DE85803" w14:textId="71574AAE" w:rsidR="007E0E42" w:rsidRPr="00067DA6" w:rsidRDefault="007E0E42" w:rsidP="00067DA6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067DA6">
              <w:rPr>
                <w:sz w:val="21"/>
                <w:szCs w:val="21"/>
              </w:rPr>
              <w:t>Il Rapporto di Monitoraggio delle reazioni avverse (e-Reaction Monitoring Reports - eRMR)</w:t>
            </w:r>
            <w:r>
              <w:rPr>
                <w:sz w:val="21"/>
                <w:szCs w:val="21"/>
              </w:rPr>
              <w:t xml:space="preserve"> dell’EV</w:t>
            </w:r>
            <w:r w:rsidRPr="00067DA6">
              <w:rPr>
                <w:sz w:val="21"/>
                <w:szCs w:val="21"/>
              </w:rPr>
              <w:t xml:space="preserve">, consiste in un foglio di calcolo in cui sono elencate le </w:t>
            </w:r>
            <w:r w:rsidR="0076734D">
              <w:rPr>
                <w:sz w:val="21"/>
                <w:szCs w:val="21"/>
              </w:rPr>
              <w:t>ADR</w:t>
            </w:r>
            <w:r>
              <w:rPr>
                <w:sz w:val="21"/>
                <w:szCs w:val="21"/>
              </w:rPr>
              <w:t>,</w:t>
            </w:r>
            <w:r w:rsidRPr="00067DA6">
              <w:rPr>
                <w:sz w:val="21"/>
                <w:szCs w:val="21"/>
              </w:rPr>
              <w:t xml:space="preserve"> segnalate nei Paesi dell’intera area europea. Le reazioni sono identificate </w:t>
            </w:r>
            <w:r w:rsidR="0076734D">
              <w:rPr>
                <w:sz w:val="21"/>
                <w:szCs w:val="21"/>
              </w:rPr>
              <w:t xml:space="preserve">secondo i </w:t>
            </w:r>
            <w:r w:rsidR="0076734D" w:rsidRPr="00067DA6">
              <w:rPr>
                <w:sz w:val="21"/>
                <w:szCs w:val="21"/>
              </w:rPr>
              <w:t>Prefer</w:t>
            </w:r>
            <w:r w:rsidR="0076734D">
              <w:rPr>
                <w:sz w:val="21"/>
                <w:szCs w:val="21"/>
              </w:rPr>
              <w:t>r</w:t>
            </w:r>
            <w:r w:rsidR="0076734D" w:rsidRPr="00067DA6">
              <w:rPr>
                <w:sz w:val="21"/>
                <w:szCs w:val="21"/>
              </w:rPr>
              <w:t>ed term</w:t>
            </w:r>
            <w:r w:rsidR="0076734D">
              <w:rPr>
                <w:sz w:val="21"/>
                <w:szCs w:val="21"/>
              </w:rPr>
              <w:t>s (PT</w:t>
            </w:r>
            <w:r w:rsidR="0076734D" w:rsidRPr="00067DA6">
              <w:rPr>
                <w:sz w:val="21"/>
                <w:szCs w:val="21"/>
              </w:rPr>
              <w:t>)</w:t>
            </w:r>
            <w:r w:rsidR="0076734D">
              <w:rPr>
                <w:sz w:val="21"/>
                <w:szCs w:val="21"/>
              </w:rPr>
              <w:t xml:space="preserve"> del</w:t>
            </w:r>
            <w:r w:rsidRPr="00067DA6">
              <w:rPr>
                <w:sz w:val="21"/>
                <w:szCs w:val="21"/>
              </w:rPr>
              <w:t xml:space="preserve"> Medical Dictionary for Regulatory Activities (MedDRA). </w:t>
            </w:r>
          </w:p>
          <w:p w14:paraId="15852FE0" w14:textId="77777777" w:rsidR="007E0E42" w:rsidRPr="00067DA6" w:rsidRDefault="007E0E42" w:rsidP="00067DA6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067DA6">
              <w:rPr>
                <w:sz w:val="21"/>
                <w:szCs w:val="21"/>
              </w:rPr>
              <w:t xml:space="preserve">Per tali analisi sono utilizzati alcuni indici statistici basati su metodi quantitativi, tra cui il Proportional Odds Ratio (PRR), il Reporting Odds Ratio </w:t>
            </w:r>
            <w:r>
              <w:rPr>
                <w:sz w:val="21"/>
                <w:szCs w:val="21"/>
              </w:rPr>
              <w:t>(ROR), legati a un concetto di di</w:t>
            </w:r>
            <w:r w:rsidRPr="00067DA6">
              <w:rPr>
                <w:sz w:val="21"/>
                <w:szCs w:val="21"/>
              </w:rPr>
              <w:t>sproporzionalità, in assenza della quale, la distribuzione delle ADR è la medesima tra i farmaci.</w:t>
            </w:r>
          </w:p>
          <w:p w14:paraId="318A7479" w14:textId="31CBF9C9" w:rsidR="007E0E42" w:rsidRPr="00662FD5" w:rsidRDefault="007E0E42" w:rsidP="00A82AA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067DA6">
              <w:rPr>
                <w:sz w:val="21"/>
                <w:szCs w:val="21"/>
              </w:rPr>
              <w:t>Queste analisi consent</w:t>
            </w:r>
            <w:r w:rsidR="00E73361">
              <w:rPr>
                <w:sz w:val="21"/>
                <w:szCs w:val="21"/>
              </w:rPr>
              <w:t xml:space="preserve">ono </w:t>
            </w:r>
            <w:r w:rsidRPr="00067DA6">
              <w:rPr>
                <w:sz w:val="21"/>
                <w:szCs w:val="21"/>
              </w:rPr>
              <w:t>di individuare potenziali rischi associati all’utilizzo di un dato medicinale</w:t>
            </w:r>
            <w:r w:rsidR="000D4435">
              <w:rPr>
                <w:sz w:val="21"/>
                <w:szCs w:val="21"/>
              </w:rPr>
              <w:t xml:space="preserve"> (farmaco o vaccino)</w:t>
            </w:r>
            <w:r w:rsidRPr="00067DA6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 xml:space="preserve">stimolando così studi osservazionali ad hoc per il successivo approfondimento scientifico con il fine di fornire </w:t>
            </w:r>
            <w:r w:rsidRPr="00067DA6">
              <w:rPr>
                <w:sz w:val="21"/>
                <w:szCs w:val="21"/>
              </w:rPr>
              <w:t>un contributo alla valutazione continua del rapporto rischio/beneficio</w:t>
            </w:r>
            <w:r>
              <w:rPr>
                <w:sz w:val="21"/>
                <w:szCs w:val="21"/>
              </w:rPr>
              <w:t xml:space="preserve"> soprattutto dei nuovi farmaci</w:t>
            </w:r>
            <w:r w:rsidR="00E73361">
              <w:rPr>
                <w:sz w:val="21"/>
                <w:szCs w:val="21"/>
              </w:rPr>
              <w:t xml:space="preserve">. La divulgazione </w:t>
            </w:r>
            <w:r>
              <w:rPr>
                <w:sz w:val="21"/>
                <w:szCs w:val="21"/>
              </w:rPr>
              <w:t xml:space="preserve">dei risultati </w:t>
            </w:r>
            <w:r w:rsidR="00E73361">
              <w:rPr>
                <w:sz w:val="21"/>
                <w:szCs w:val="21"/>
              </w:rPr>
              <w:t xml:space="preserve">ha il fine ultimo </w:t>
            </w:r>
            <w:r>
              <w:rPr>
                <w:sz w:val="21"/>
                <w:szCs w:val="21"/>
              </w:rPr>
              <w:t xml:space="preserve">di </w:t>
            </w:r>
            <w:r w:rsidR="00E73361">
              <w:rPr>
                <w:sz w:val="21"/>
                <w:szCs w:val="21"/>
              </w:rPr>
              <w:t>promuovere l’uso appropriato e consapevole dei medicinali anche per minimizzare il rischio di effetti indesiderati</w:t>
            </w:r>
          </w:p>
        </w:tc>
      </w:tr>
      <w:tr w:rsidR="007E0E42" w:rsidRPr="00F70053" w14:paraId="6F10F050" w14:textId="77777777" w:rsidTr="00F70053">
        <w:tc>
          <w:tcPr>
            <w:tcW w:w="10112" w:type="dxa"/>
            <w:vAlign w:val="center"/>
          </w:tcPr>
          <w:p w14:paraId="39077B46" w14:textId="77777777" w:rsidR="007E0E42" w:rsidRPr="00F70053" w:rsidRDefault="007E0E42" w:rsidP="00380C0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F70053">
              <w:rPr>
                <w:sz w:val="28"/>
                <w:szCs w:val="28"/>
              </w:rPr>
              <w:t>PIANO DELLE ATTIVITÀ DEL</w:t>
            </w:r>
            <w:r w:rsidR="00380C0E">
              <w:rPr>
                <w:sz w:val="28"/>
                <w:szCs w:val="28"/>
              </w:rPr>
              <w:t xml:space="preserve"> BORSISTA</w:t>
            </w:r>
            <w:r w:rsidRPr="00F70053">
              <w:rPr>
                <w:sz w:val="28"/>
                <w:szCs w:val="28"/>
              </w:rPr>
              <w:t xml:space="preserve"> </w:t>
            </w:r>
            <w:r w:rsidRPr="00F70053">
              <w:rPr>
                <w:i/>
                <w:sz w:val="20"/>
                <w:szCs w:val="20"/>
              </w:rPr>
              <w:t>(tra 250 e 300 parole)</w:t>
            </w:r>
          </w:p>
        </w:tc>
      </w:tr>
      <w:tr w:rsidR="007E0E42" w:rsidRPr="004236A9" w14:paraId="68AD131E" w14:textId="77777777" w:rsidTr="00F70053">
        <w:tc>
          <w:tcPr>
            <w:tcW w:w="10112" w:type="dxa"/>
          </w:tcPr>
          <w:p w14:paraId="77E01CA1" w14:textId="77777777" w:rsidR="007E0E42" w:rsidRPr="00067DA6" w:rsidRDefault="007E0E42" w:rsidP="00067DA6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067DA6">
              <w:rPr>
                <w:sz w:val="21"/>
                <w:szCs w:val="21"/>
              </w:rPr>
              <w:t xml:space="preserve">Nel corso del PRIMO ANNO di attività, </w:t>
            </w:r>
            <w:r w:rsidR="00E24B28">
              <w:rPr>
                <w:sz w:val="21"/>
                <w:szCs w:val="21"/>
              </w:rPr>
              <w:t xml:space="preserve">il borsista </w:t>
            </w:r>
            <w:r w:rsidRPr="00067DA6">
              <w:rPr>
                <w:sz w:val="21"/>
                <w:szCs w:val="21"/>
              </w:rPr>
              <w:t>svolgerà le seguenti attività:</w:t>
            </w:r>
          </w:p>
          <w:p w14:paraId="6BB73828" w14:textId="77777777" w:rsidR="007E0E42" w:rsidRPr="00067DA6" w:rsidRDefault="007E0E42" w:rsidP="00067DA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Accesso con password e analisi preliminare dei database internazionali;</w:t>
            </w:r>
          </w:p>
          <w:p w14:paraId="6EF2577B" w14:textId="77777777" w:rsidR="007E0E42" w:rsidRDefault="007E0E42" w:rsidP="00067DA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Acquisizione delle conoscenze per l’applicazione delle misure statistiche applicate alla farmacovigilanza (PRR, ROR con intervalli di confidenza);</w:t>
            </w:r>
          </w:p>
          <w:p w14:paraId="6212FAC0" w14:textId="77777777" w:rsidR="007E0E42" w:rsidRPr="00067DA6" w:rsidRDefault="007E0E42" w:rsidP="00067DA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Acquisizione delle conoscenze per l’applicazione della </w:t>
            </w:r>
            <w:r w:rsidRPr="00067DA6">
              <w:rPr>
                <w:sz w:val="21"/>
                <w:szCs w:val="21"/>
              </w:rPr>
              <w:t>terminologia descrittiva delle ADRs utilizzata a livello internazionale (MedDRA, WHO-ART)</w:t>
            </w:r>
            <w:r>
              <w:rPr>
                <w:sz w:val="21"/>
                <w:szCs w:val="21"/>
              </w:rPr>
              <w:t>;</w:t>
            </w:r>
          </w:p>
          <w:p w14:paraId="0D2A7557" w14:textId="7A14F434" w:rsidR="007E0E42" w:rsidRDefault="007E0E42" w:rsidP="00067DA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Collaborazione con </w:t>
            </w:r>
            <w:r w:rsidR="00E73361">
              <w:rPr>
                <w:sz w:val="21"/>
                <w:szCs w:val="21"/>
              </w:rPr>
              <w:t xml:space="preserve">il centro di farmacovigilanza RER </w:t>
            </w:r>
            <w:r>
              <w:rPr>
                <w:sz w:val="21"/>
                <w:szCs w:val="21"/>
              </w:rPr>
              <w:t>e con l’Agenzia italiana del Farmaco</w:t>
            </w:r>
            <w:r w:rsidR="00E73361">
              <w:rPr>
                <w:sz w:val="21"/>
                <w:szCs w:val="21"/>
              </w:rPr>
              <w:t xml:space="preserve"> per le attività di farmacovigilanza regionale e nazionale</w:t>
            </w:r>
            <w:r>
              <w:rPr>
                <w:sz w:val="21"/>
                <w:szCs w:val="21"/>
              </w:rPr>
              <w:t xml:space="preserve">; </w:t>
            </w:r>
          </w:p>
          <w:p w14:paraId="3E6DE5F7" w14:textId="77777777" w:rsidR="007E0E42" w:rsidRDefault="007E0E42" w:rsidP="00067DA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067DA6">
              <w:rPr>
                <w:sz w:val="21"/>
                <w:szCs w:val="21"/>
              </w:rPr>
              <w:t>Monitoraggio continuo delle coppie farmaco-reazione che suscitano particolare interesse</w:t>
            </w:r>
            <w:r>
              <w:rPr>
                <w:sz w:val="21"/>
                <w:szCs w:val="21"/>
              </w:rPr>
              <w:t xml:space="preserve"> e approfondimento con i dati di letteratura;</w:t>
            </w:r>
          </w:p>
          <w:p w14:paraId="191C15B1" w14:textId="77777777" w:rsidR="007E0E42" w:rsidRPr="00067DA6" w:rsidRDefault="007E0E42" w:rsidP="002134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Report periodici </w:t>
            </w:r>
            <w:r w:rsidRPr="00067DA6">
              <w:rPr>
                <w:sz w:val="21"/>
                <w:szCs w:val="21"/>
              </w:rPr>
              <w:t>dei dati raccolti</w:t>
            </w:r>
            <w:r>
              <w:rPr>
                <w:sz w:val="21"/>
                <w:szCs w:val="21"/>
              </w:rPr>
              <w:t>;</w:t>
            </w:r>
          </w:p>
          <w:p w14:paraId="6578DC6C" w14:textId="6E23E00D" w:rsidR="007E0E42" w:rsidRPr="004236A9" w:rsidRDefault="007E0E42" w:rsidP="0018574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Per le associazioni di maggiore interesse, progettazione di studi </w:t>
            </w:r>
            <w:r w:rsidR="00571BB7">
              <w:rPr>
                <w:sz w:val="21"/>
                <w:szCs w:val="21"/>
              </w:rPr>
              <w:t>farmacoepidemiologici</w:t>
            </w:r>
            <w:r>
              <w:rPr>
                <w:sz w:val="21"/>
                <w:szCs w:val="21"/>
              </w:rPr>
              <w:t xml:space="preserve"> specifici con p</w:t>
            </w:r>
            <w:r w:rsidRPr="00067DA6">
              <w:rPr>
                <w:sz w:val="21"/>
                <w:szCs w:val="21"/>
              </w:rPr>
              <w:t>redisposizione di estratti e contributi per eventuali partecipazioni a congressi nazionali e internazionali</w:t>
            </w:r>
            <w:r w:rsidR="00D108DC">
              <w:rPr>
                <w:sz w:val="21"/>
                <w:szCs w:val="21"/>
              </w:rPr>
              <w:t>.</w:t>
            </w:r>
          </w:p>
        </w:tc>
      </w:tr>
      <w:tr w:rsidR="007E0E42" w:rsidRPr="004236A9" w14:paraId="2B08DDF3" w14:textId="77777777" w:rsidTr="00F70053">
        <w:tc>
          <w:tcPr>
            <w:tcW w:w="10112" w:type="dxa"/>
          </w:tcPr>
          <w:p w14:paraId="52C357B7" w14:textId="77777777" w:rsidR="007E0E42" w:rsidRPr="00531CAC" w:rsidRDefault="007E0E42" w:rsidP="004236A9">
            <w:pPr>
              <w:jc w:val="both"/>
              <w:rPr>
                <w:sz w:val="21"/>
                <w:szCs w:val="21"/>
              </w:rPr>
            </w:pPr>
          </w:p>
        </w:tc>
      </w:tr>
    </w:tbl>
    <w:p w14:paraId="0E377E49" w14:textId="77777777" w:rsidR="007E0E42" w:rsidRPr="004236A9" w:rsidRDefault="007E0E42" w:rsidP="00EC0BC6">
      <w:pPr>
        <w:rPr>
          <w:rFonts w:ascii="Trajan" w:hAnsi="Trajan"/>
        </w:rPr>
      </w:pPr>
    </w:p>
    <w:sectPr w:rsidR="007E0E42" w:rsidRPr="004236A9" w:rsidSect="00BE1C84">
      <w:headerReference w:type="default" r:id="rId7"/>
      <w:footerReference w:type="default" r:id="rId8"/>
      <w:pgSz w:w="11906" w:h="16838"/>
      <w:pgMar w:top="1134" w:right="1134" w:bottom="567" w:left="1134" w:header="357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A5A99" w14:textId="77777777" w:rsidR="007E0E42" w:rsidRDefault="007E0E42">
      <w:r>
        <w:separator/>
      </w:r>
    </w:p>
  </w:endnote>
  <w:endnote w:type="continuationSeparator" w:id="0">
    <w:p w14:paraId="6C725236" w14:textId="77777777" w:rsidR="007E0E42" w:rsidRDefault="007E0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BA56" w14:textId="77777777" w:rsidR="007E0E42" w:rsidRPr="008A26FE" w:rsidRDefault="007E0E42" w:rsidP="00CB5C37">
    <w:pPr>
      <w:pStyle w:val="Pidipagina"/>
      <w:tabs>
        <w:tab w:val="clear" w:pos="9638"/>
        <w:tab w:val="right" w:pos="10065"/>
      </w:tabs>
      <w:ind w:left="-284" w:right="-285"/>
      <w:jc w:val="center"/>
      <w:rPr>
        <w:rFonts w:ascii="Garamond" w:hAnsi="Garamond"/>
        <w:smallCaps/>
        <w:sz w:val="20"/>
        <w:szCs w:val="20"/>
      </w:rPr>
    </w:pPr>
    <w:r w:rsidRPr="008A26FE">
      <w:rPr>
        <w:rFonts w:ascii="Garamond" w:hAnsi="Garamond"/>
        <w:smallCaps/>
        <w:sz w:val="20"/>
        <w:szCs w:val="20"/>
      </w:rPr>
      <w:t>ALMA MATER STUDIORUM - UNIVERSITÀ DI BOLOGNA</w:t>
    </w:r>
  </w:p>
  <w:p w14:paraId="20E83742" w14:textId="77777777" w:rsidR="007E0E42" w:rsidRDefault="007E0E42" w:rsidP="00CB5C37">
    <w:pPr>
      <w:pStyle w:val="Pidipagina"/>
      <w:tabs>
        <w:tab w:val="clear" w:pos="9638"/>
        <w:tab w:val="right" w:pos="10065"/>
      </w:tabs>
      <w:ind w:left="-284" w:right="-285"/>
      <w:jc w:val="center"/>
      <w:rPr>
        <w:rFonts w:ascii="Garamond" w:hAnsi="Garamond"/>
        <w:caps/>
        <w:sz w:val="16"/>
        <w:szCs w:val="16"/>
      </w:rPr>
    </w:pPr>
    <w:r>
      <w:rPr>
        <w:rFonts w:ascii="Garamond" w:hAnsi="Garamond"/>
        <w:caps/>
        <w:sz w:val="16"/>
        <w:szCs w:val="16"/>
      </w:rPr>
      <w:t>SEDE AMMINISTRATIVA C/O AZIENDA OSPEDALIERO-UNIVERSITARIA – POLICLINICO S. ORSOLA–MALPIGHI</w:t>
    </w:r>
  </w:p>
  <w:p w14:paraId="079C936E" w14:textId="77777777" w:rsidR="007E0E42" w:rsidRPr="00CB5C37" w:rsidRDefault="007E0E42" w:rsidP="00CB5C37">
    <w:pPr>
      <w:pStyle w:val="Pidipagina"/>
      <w:tabs>
        <w:tab w:val="clear" w:pos="9638"/>
        <w:tab w:val="right" w:pos="10065"/>
      </w:tabs>
      <w:ind w:left="-284" w:right="-285"/>
      <w:jc w:val="center"/>
      <w:rPr>
        <w:szCs w:val="16"/>
      </w:rPr>
    </w:pPr>
    <w:r w:rsidRPr="008A26FE">
      <w:rPr>
        <w:rFonts w:ascii="Garamond" w:hAnsi="Garamond"/>
        <w:caps/>
        <w:sz w:val="16"/>
        <w:szCs w:val="16"/>
      </w:rPr>
      <w:t>Via</w:t>
    </w:r>
    <w:r>
      <w:rPr>
        <w:rFonts w:ascii="Garamond" w:hAnsi="Garamond"/>
        <w:caps/>
        <w:sz w:val="16"/>
        <w:szCs w:val="16"/>
      </w:rPr>
      <w:t xml:space="preserve"> MASSARENTI 9, PADIGLIONE 11</w:t>
    </w:r>
    <w:r w:rsidRPr="008A26FE">
      <w:rPr>
        <w:rFonts w:ascii="Garamond" w:hAnsi="Garamond"/>
        <w:caps/>
        <w:sz w:val="16"/>
        <w:szCs w:val="16"/>
      </w:rPr>
      <w:t xml:space="preserve"> - 401</w:t>
    </w:r>
    <w:r>
      <w:rPr>
        <w:rFonts w:ascii="Garamond" w:hAnsi="Garamond"/>
        <w:caps/>
        <w:sz w:val="16"/>
        <w:szCs w:val="16"/>
      </w:rPr>
      <w:t>38 Bologna - Italia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4632E" w14:textId="77777777" w:rsidR="007E0E42" w:rsidRDefault="007E0E42">
      <w:r>
        <w:separator/>
      </w:r>
    </w:p>
  </w:footnote>
  <w:footnote w:type="continuationSeparator" w:id="0">
    <w:p w14:paraId="2E36650B" w14:textId="77777777" w:rsidR="007E0E42" w:rsidRDefault="007E0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6327D" w14:textId="7294B7CE" w:rsidR="007E0E42" w:rsidRDefault="000D4435" w:rsidP="002A0F0A">
    <w:pPr>
      <w:pStyle w:val="Intestazione"/>
      <w:jc w:val="center"/>
    </w:pPr>
    <w:r>
      <w:rPr>
        <w:noProof/>
      </w:rPr>
      <w:drawing>
        <wp:inline distT="0" distB="0" distL="0" distR="0" wp14:anchorId="1F22CA81" wp14:editId="4154F055">
          <wp:extent cx="4001770" cy="1503045"/>
          <wp:effectExtent l="0" t="0" r="0" b="0"/>
          <wp:docPr id="1" name="Immagine 1" descr="Logo 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1770" cy="150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71558"/>
    <w:multiLevelType w:val="hybridMultilevel"/>
    <w:tmpl w:val="276E1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02867"/>
    <w:multiLevelType w:val="hybridMultilevel"/>
    <w:tmpl w:val="7958BE66"/>
    <w:lvl w:ilvl="0" w:tplc="A13047F2">
      <w:start w:val="14"/>
      <w:numFmt w:val="bullet"/>
      <w:lvlText w:val=""/>
      <w:lvlJc w:val="left"/>
      <w:pPr>
        <w:ind w:left="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1D406897"/>
    <w:multiLevelType w:val="hybridMultilevel"/>
    <w:tmpl w:val="33D27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163CB"/>
    <w:multiLevelType w:val="hybridMultilevel"/>
    <w:tmpl w:val="555C0C4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2C14CF1"/>
    <w:multiLevelType w:val="hybridMultilevel"/>
    <w:tmpl w:val="0068F3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71BB5"/>
    <w:multiLevelType w:val="hybridMultilevel"/>
    <w:tmpl w:val="6A7E01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86339486">
    <w:abstractNumId w:val="6"/>
  </w:num>
  <w:num w:numId="2" w16cid:durableId="708144301">
    <w:abstractNumId w:val="3"/>
  </w:num>
  <w:num w:numId="3" w16cid:durableId="902062589">
    <w:abstractNumId w:val="4"/>
  </w:num>
  <w:num w:numId="4" w16cid:durableId="816531605">
    <w:abstractNumId w:val="0"/>
  </w:num>
  <w:num w:numId="5" w16cid:durableId="2072849723">
    <w:abstractNumId w:val="1"/>
  </w:num>
  <w:num w:numId="6" w16cid:durableId="1011883092">
    <w:abstractNumId w:val="5"/>
  </w:num>
  <w:num w:numId="7" w16cid:durableId="2042895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0A"/>
    <w:rsid w:val="000003E8"/>
    <w:rsid w:val="00000BC0"/>
    <w:rsid w:val="0000119A"/>
    <w:rsid w:val="00002206"/>
    <w:rsid w:val="00003775"/>
    <w:rsid w:val="00004835"/>
    <w:rsid w:val="00004B41"/>
    <w:rsid w:val="00007718"/>
    <w:rsid w:val="00010FCC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A6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151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B7C23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344"/>
    <w:rsid w:val="000C5C1C"/>
    <w:rsid w:val="000C5ECA"/>
    <w:rsid w:val="000C747B"/>
    <w:rsid w:val="000C748B"/>
    <w:rsid w:val="000C7679"/>
    <w:rsid w:val="000D00A9"/>
    <w:rsid w:val="000D03DB"/>
    <w:rsid w:val="000D0B1A"/>
    <w:rsid w:val="000D0B61"/>
    <w:rsid w:val="000D2559"/>
    <w:rsid w:val="000D2D7E"/>
    <w:rsid w:val="000D2F2B"/>
    <w:rsid w:val="000D34BD"/>
    <w:rsid w:val="000D40DA"/>
    <w:rsid w:val="000D4435"/>
    <w:rsid w:val="000D480F"/>
    <w:rsid w:val="000D5F3A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FBD"/>
    <w:rsid w:val="000F2795"/>
    <w:rsid w:val="000F373C"/>
    <w:rsid w:val="000F3CAC"/>
    <w:rsid w:val="000F3F56"/>
    <w:rsid w:val="000F5049"/>
    <w:rsid w:val="000F5693"/>
    <w:rsid w:val="000F5944"/>
    <w:rsid w:val="000F59E4"/>
    <w:rsid w:val="000F65B4"/>
    <w:rsid w:val="000F71E0"/>
    <w:rsid w:val="000F7275"/>
    <w:rsid w:val="000F7768"/>
    <w:rsid w:val="001009FF"/>
    <w:rsid w:val="00102A41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25A4"/>
    <w:rsid w:val="001237CD"/>
    <w:rsid w:val="001237E2"/>
    <w:rsid w:val="00123C06"/>
    <w:rsid w:val="00123C33"/>
    <w:rsid w:val="00123C82"/>
    <w:rsid w:val="001250DC"/>
    <w:rsid w:val="00126819"/>
    <w:rsid w:val="00126A5B"/>
    <w:rsid w:val="00130867"/>
    <w:rsid w:val="00131662"/>
    <w:rsid w:val="00132368"/>
    <w:rsid w:val="00133151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5C7D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D7E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3592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4D"/>
    <w:rsid w:val="00185763"/>
    <w:rsid w:val="001877EC"/>
    <w:rsid w:val="00190C21"/>
    <w:rsid w:val="001918CE"/>
    <w:rsid w:val="00191E41"/>
    <w:rsid w:val="0019287F"/>
    <w:rsid w:val="00193F5D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D0F"/>
    <w:rsid w:val="001B5EC4"/>
    <w:rsid w:val="001B6B01"/>
    <w:rsid w:val="001B721D"/>
    <w:rsid w:val="001C090D"/>
    <w:rsid w:val="001C1689"/>
    <w:rsid w:val="001C1FEE"/>
    <w:rsid w:val="001C3133"/>
    <w:rsid w:val="001C3FF8"/>
    <w:rsid w:val="001C431B"/>
    <w:rsid w:val="001C443F"/>
    <w:rsid w:val="001C44A0"/>
    <w:rsid w:val="001C63E4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478A"/>
    <w:rsid w:val="001E5DE6"/>
    <w:rsid w:val="001E6ADD"/>
    <w:rsid w:val="001F13E2"/>
    <w:rsid w:val="001F14B5"/>
    <w:rsid w:val="001F18E4"/>
    <w:rsid w:val="001F202B"/>
    <w:rsid w:val="001F2664"/>
    <w:rsid w:val="001F2700"/>
    <w:rsid w:val="001F2910"/>
    <w:rsid w:val="001F2CCB"/>
    <w:rsid w:val="001F34E0"/>
    <w:rsid w:val="001F3EF5"/>
    <w:rsid w:val="001F4118"/>
    <w:rsid w:val="001F41A0"/>
    <w:rsid w:val="001F47E7"/>
    <w:rsid w:val="001F49E4"/>
    <w:rsid w:val="001F4DA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1759"/>
    <w:rsid w:val="0021201D"/>
    <w:rsid w:val="00212134"/>
    <w:rsid w:val="002128FF"/>
    <w:rsid w:val="002129D3"/>
    <w:rsid w:val="00213253"/>
    <w:rsid w:val="002134C0"/>
    <w:rsid w:val="00213778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2917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259"/>
    <w:rsid w:val="002719FC"/>
    <w:rsid w:val="00271FC8"/>
    <w:rsid w:val="0027261D"/>
    <w:rsid w:val="00272C26"/>
    <w:rsid w:val="00272EFD"/>
    <w:rsid w:val="00274E6B"/>
    <w:rsid w:val="0027650E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63D5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B75D0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59A1"/>
    <w:rsid w:val="002E60A1"/>
    <w:rsid w:val="002E6494"/>
    <w:rsid w:val="002E691A"/>
    <w:rsid w:val="002E7CFF"/>
    <w:rsid w:val="002F2EEF"/>
    <w:rsid w:val="002F3E6D"/>
    <w:rsid w:val="002F4D15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CB"/>
    <w:rsid w:val="003055DF"/>
    <w:rsid w:val="00306F34"/>
    <w:rsid w:val="00310D12"/>
    <w:rsid w:val="003138BE"/>
    <w:rsid w:val="00313EE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AB8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6045"/>
    <w:rsid w:val="003362B5"/>
    <w:rsid w:val="003400C8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052"/>
    <w:rsid w:val="00345C82"/>
    <w:rsid w:val="00345DF7"/>
    <w:rsid w:val="00345E12"/>
    <w:rsid w:val="003474A4"/>
    <w:rsid w:val="00347A70"/>
    <w:rsid w:val="003500D5"/>
    <w:rsid w:val="00350386"/>
    <w:rsid w:val="00351E3D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B28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7DD"/>
    <w:rsid w:val="00377992"/>
    <w:rsid w:val="00377B4E"/>
    <w:rsid w:val="003800E9"/>
    <w:rsid w:val="00380C0E"/>
    <w:rsid w:val="00381086"/>
    <w:rsid w:val="003815E9"/>
    <w:rsid w:val="00381BF4"/>
    <w:rsid w:val="00382240"/>
    <w:rsid w:val="00383CCF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5C2A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930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019"/>
    <w:rsid w:val="003E078B"/>
    <w:rsid w:val="003E0D7C"/>
    <w:rsid w:val="003E0F4C"/>
    <w:rsid w:val="003E2008"/>
    <w:rsid w:val="003E2587"/>
    <w:rsid w:val="003E2973"/>
    <w:rsid w:val="003E31C9"/>
    <w:rsid w:val="003E36B9"/>
    <w:rsid w:val="003E64DE"/>
    <w:rsid w:val="003E66C1"/>
    <w:rsid w:val="003E6B7C"/>
    <w:rsid w:val="003F0641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60D0"/>
    <w:rsid w:val="00416FF4"/>
    <w:rsid w:val="00421855"/>
    <w:rsid w:val="00421999"/>
    <w:rsid w:val="004219BA"/>
    <w:rsid w:val="004236A9"/>
    <w:rsid w:val="0042493E"/>
    <w:rsid w:val="00424CCF"/>
    <w:rsid w:val="00424FBF"/>
    <w:rsid w:val="0042607A"/>
    <w:rsid w:val="0042749D"/>
    <w:rsid w:val="00427647"/>
    <w:rsid w:val="00430947"/>
    <w:rsid w:val="00430A20"/>
    <w:rsid w:val="00430F4E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579B0"/>
    <w:rsid w:val="00461458"/>
    <w:rsid w:val="004646F8"/>
    <w:rsid w:val="00464EBD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2C94"/>
    <w:rsid w:val="0048429A"/>
    <w:rsid w:val="00484ED9"/>
    <w:rsid w:val="00484FF2"/>
    <w:rsid w:val="004868FB"/>
    <w:rsid w:val="00487DC8"/>
    <w:rsid w:val="0049084C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F3B"/>
    <w:rsid w:val="004A2876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0379"/>
    <w:rsid w:val="00531CAC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BB7"/>
    <w:rsid w:val="00571EAF"/>
    <w:rsid w:val="00572B0B"/>
    <w:rsid w:val="0057334D"/>
    <w:rsid w:val="00573613"/>
    <w:rsid w:val="00575102"/>
    <w:rsid w:val="005763D5"/>
    <w:rsid w:val="00576ACE"/>
    <w:rsid w:val="005770A2"/>
    <w:rsid w:val="005771B8"/>
    <w:rsid w:val="005773E5"/>
    <w:rsid w:val="005775D8"/>
    <w:rsid w:val="005817C4"/>
    <w:rsid w:val="00581C2B"/>
    <w:rsid w:val="00582422"/>
    <w:rsid w:val="00582B26"/>
    <w:rsid w:val="00582E16"/>
    <w:rsid w:val="0058343C"/>
    <w:rsid w:val="005837B9"/>
    <w:rsid w:val="0058463B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343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6B2A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1AB6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368"/>
    <w:rsid w:val="005F3899"/>
    <w:rsid w:val="005F3F7A"/>
    <w:rsid w:val="005F4104"/>
    <w:rsid w:val="005F69C4"/>
    <w:rsid w:val="005F6B32"/>
    <w:rsid w:val="005F774D"/>
    <w:rsid w:val="00601CBB"/>
    <w:rsid w:val="00601EDD"/>
    <w:rsid w:val="0060242D"/>
    <w:rsid w:val="006029B5"/>
    <w:rsid w:val="00604DD7"/>
    <w:rsid w:val="0060589D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2960"/>
    <w:rsid w:val="00623092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8"/>
    <w:rsid w:val="006337BB"/>
    <w:rsid w:val="00633B3E"/>
    <w:rsid w:val="00634F69"/>
    <w:rsid w:val="00635875"/>
    <w:rsid w:val="006360AB"/>
    <w:rsid w:val="006362A6"/>
    <w:rsid w:val="006366D3"/>
    <w:rsid w:val="006367AF"/>
    <w:rsid w:val="00636F77"/>
    <w:rsid w:val="006377B1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020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2FD5"/>
    <w:rsid w:val="006638CF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380"/>
    <w:rsid w:val="0067451D"/>
    <w:rsid w:val="006746B5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4C8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1F7"/>
    <w:rsid w:val="006C0558"/>
    <w:rsid w:val="006C1615"/>
    <w:rsid w:val="006C168F"/>
    <w:rsid w:val="006C1D1B"/>
    <w:rsid w:val="006C281C"/>
    <w:rsid w:val="006C2F44"/>
    <w:rsid w:val="006C4510"/>
    <w:rsid w:val="006C5723"/>
    <w:rsid w:val="006C796D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6F7DEE"/>
    <w:rsid w:val="0070051C"/>
    <w:rsid w:val="00702D6F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3CA"/>
    <w:rsid w:val="00761CF8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480"/>
    <w:rsid w:val="00765573"/>
    <w:rsid w:val="00765A69"/>
    <w:rsid w:val="00765C13"/>
    <w:rsid w:val="0076610B"/>
    <w:rsid w:val="007667B2"/>
    <w:rsid w:val="00766882"/>
    <w:rsid w:val="00766F19"/>
    <w:rsid w:val="0076734D"/>
    <w:rsid w:val="007675D9"/>
    <w:rsid w:val="00767D6E"/>
    <w:rsid w:val="00770619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6E46"/>
    <w:rsid w:val="00797DC2"/>
    <w:rsid w:val="00797E82"/>
    <w:rsid w:val="007A25F1"/>
    <w:rsid w:val="007A2673"/>
    <w:rsid w:val="007A349C"/>
    <w:rsid w:val="007A38CF"/>
    <w:rsid w:val="007A5BAE"/>
    <w:rsid w:val="007A6197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B72EA"/>
    <w:rsid w:val="007C016D"/>
    <w:rsid w:val="007C0E7B"/>
    <w:rsid w:val="007C26B9"/>
    <w:rsid w:val="007C2F59"/>
    <w:rsid w:val="007C30A4"/>
    <w:rsid w:val="007C31DF"/>
    <w:rsid w:val="007C492E"/>
    <w:rsid w:val="007C4BCD"/>
    <w:rsid w:val="007C606E"/>
    <w:rsid w:val="007C64E4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E4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674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51D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18C9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4302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579C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0ADE"/>
    <w:rsid w:val="008B114C"/>
    <w:rsid w:val="008B14A8"/>
    <w:rsid w:val="008B2053"/>
    <w:rsid w:val="008B26EC"/>
    <w:rsid w:val="008B27FE"/>
    <w:rsid w:val="008B2887"/>
    <w:rsid w:val="008B2E2F"/>
    <w:rsid w:val="008B4369"/>
    <w:rsid w:val="008B46BA"/>
    <w:rsid w:val="008B46BC"/>
    <w:rsid w:val="008B7787"/>
    <w:rsid w:val="008B7A04"/>
    <w:rsid w:val="008B7A52"/>
    <w:rsid w:val="008C08EE"/>
    <w:rsid w:val="008C098F"/>
    <w:rsid w:val="008C0CF0"/>
    <w:rsid w:val="008C10BE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467"/>
    <w:rsid w:val="008F3EC9"/>
    <w:rsid w:val="008F457F"/>
    <w:rsid w:val="008F45F7"/>
    <w:rsid w:val="008F4DDB"/>
    <w:rsid w:val="008F597F"/>
    <w:rsid w:val="008F5E8D"/>
    <w:rsid w:val="008F6374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12B"/>
    <w:rsid w:val="009052FC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6BC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67CBC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3D74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48FF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5C4E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676A"/>
    <w:rsid w:val="009F6779"/>
    <w:rsid w:val="009F72D0"/>
    <w:rsid w:val="009F7835"/>
    <w:rsid w:val="00A0167D"/>
    <w:rsid w:val="00A021AF"/>
    <w:rsid w:val="00A02250"/>
    <w:rsid w:val="00A02FEB"/>
    <w:rsid w:val="00A03406"/>
    <w:rsid w:val="00A03897"/>
    <w:rsid w:val="00A03D49"/>
    <w:rsid w:val="00A0507D"/>
    <w:rsid w:val="00A0511D"/>
    <w:rsid w:val="00A051B7"/>
    <w:rsid w:val="00A05DD8"/>
    <w:rsid w:val="00A05E66"/>
    <w:rsid w:val="00A06E44"/>
    <w:rsid w:val="00A07EFB"/>
    <w:rsid w:val="00A11068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4B21"/>
    <w:rsid w:val="00A56101"/>
    <w:rsid w:val="00A6180C"/>
    <w:rsid w:val="00A62172"/>
    <w:rsid w:val="00A62F83"/>
    <w:rsid w:val="00A632C6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2AAC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6A6"/>
    <w:rsid w:val="00AB2ACC"/>
    <w:rsid w:val="00AB3A4D"/>
    <w:rsid w:val="00AB4883"/>
    <w:rsid w:val="00AB55E4"/>
    <w:rsid w:val="00AB59D3"/>
    <w:rsid w:val="00AB79EB"/>
    <w:rsid w:val="00AB7B43"/>
    <w:rsid w:val="00AC01DB"/>
    <w:rsid w:val="00AC03AB"/>
    <w:rsid w:val="00AC09C6"/>
    <w:rsid w:val="00AC0C51"/>
    <w:rsid w:val="00AC0FA3"/>
    <w:rsid w:val="00AC187F"/>
    <w:rsid w:val="00AC1D83"/>
    <w:rsid w:val="00AC213D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57B7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4DE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6A9A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3F28"/>
    <w:rsid w:val="00B75A48"/>
    <w:rsid w:val="00B76130"/>
    <w:rsid w:val="00B763B5"/>
    <w:rsid w:val="00B764F1"/>
    <w:rsid w:val="00B771FF"/>
    <w:rsid w:val="00B77826"/>
    <w:rsid w:val="00B77896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9BF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4AE"/>
    <w:rsid w:val="00BC19DE"/>
    <w:rsid w:val="00BC2E7F"/>
    <w:rsid w:val="00BC405F"/>
    <w:rsid w:val="00BC53C2"/>
    <w:rsid w:val="00BC5B25"/>
    <w:rsid w:val="00BC5DDD"/>
    <w:rsid w:val="00BC6618"/>
    <w:rsid w:val="00BC6C58"/>
    <w:rsid w:val="00BC6F58"/>
    <w:rsid w:val="00BD1AF0"/>
    <w:rsid w:val="00BD1C72"/>
    <w:rsid w:val="00BD2651"/>
    <w:rsid w:val="00BD2C87"/>
    <w:rsid w:val="00BD319B"/>
    <w:rsid w:val="00BD5628"/>
    <w:rsid w:val="00BD5AFD"/>
    <w:rsid w:val="00BD65C0"/>
    <w:rsid w:val="00BD6B35"/>
    <w:rsid w:val="00BD7031"/>
    <w:rsid w:val="00BD7691"/>
    <w:rsid w:val="00BE04A1"/>
    <w:rsid w:val="00BE1C84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06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585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140D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21CB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83F"/>
    <w:rsid w:val="00C74915"/>
    <w:rsid w:val="00C757B5"/>
    <w:rsid w:val="00C76747"/>
    <w:rsid w:val="00C76C58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2CD6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1506"/>
    <w:rsid w:val="00C9205F"/>
    <w:rsid w:val="00C928E8"/>
    <w:rsid w:val="00C94B91"/>
    <w:rsid w:val="00C9618F"/>
    <w:rsid w:val="00C9740E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B6845"/>
    <w:rsid w:val="00CC166D"/>
    <w:rsid w:val="00CC2AF4"/>
    <w:rsid w:val="00CC347B"/>
    <w:rsid w:val="00CC4497"/>
    <w:rsid w:val="00CC4CBE"/>
    <w:rsid w:val="00CC600F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6F3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8DC"/>
    <w:rsid w:val="00D10C9E"/>
    <w:rsid w:val="00D11954"/>
    <w:rsid w:val="00D11D0A"/>
    <w:rsid w:val="00D125E3"/>
    <w:rsid w:val="00D12FEE"/>
    <w:rsid w:val="00D14703"/>
    <w:rsid w:val="00D14D28"/>
    <w:rsid w:val="00D1592B"/>
    <w:rsid w:val="00D1667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025C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379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633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8FB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1E94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3BF"/>
    <w:rsid w:val="00DB2D28"/>
    <w:rsid w:val="00DB4860"/>
    <w:rsid w:val="00DB5059"/>
    <w:rsid w:val="00DB5420"/>
    <w:rsid w:val="00DB5D19"/>
    <w:rsid w:val="00DB5D58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0E6F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DE4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18BE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1A0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B28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3361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3A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6F7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959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2AD5"/>
    <w:rsid w:val="00EB38E0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0BC6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2D1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494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4A6A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005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5E29"/>
    <w:rsid w:val="00F369FA"/>
    <w:rsid w:val="00F3797E"/>
    <w:rsid w:val="00F37E71"/>
    <w:rsid w:val="00F37EA6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340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053"/>
    <w:rsid w:val="00F7034B"/>
    <w:rsid w:val="00F70454"/>
    <w:rsid w:val="00F71675"/>
    <w:rsid w:val="00F71944"/>
    <w:rsid w:val="00F71A44"/>
    <w:rsid w:val="00F727F7"/>
    <w:rsid w:val="00F7391F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4FB6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0E6202F"/>
  <w15:docId w15:val="{A54E5CED-825A-48F4-9D17-EE1B45E3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1B2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A0F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61D7E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2A0F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161D7E"/>
    <w:rPr>
      <w:rFonts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2A0F0A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161D7E"/>
    <w:rPr>
      <w:rFonts w:ascii="Courier New" w:hAnsi="Courier New" w:cs="Courier New"/>
      <w:sz w:val="20"/>
      <w:szCs w:val="20"/>
    </w:rPr>
  </w:style>
  <w:style w:type="character" w:styleId="Enfasigrassetto">
    <w:name w:val="Strong"/>
    <w:basedOn w:val="Carpredefinitoparagrafo"/>
    <w:uiPriority w:val="99"/>
    <w:qFormat/>
    <w:rsid w:val="003E0D7C"/>
    <w:rPr>
      <w:rFonts w:cs="Times New Roman"/>
      <w:b/>
    </w:rPr>
  </w:style>
  <w:style w:type="paragraph" w:styleId="Testofumetto">
    <w:name w:val="Balloon Text"/>
    <w:basedOn w:val="Normale"/>
    <w:link w:val="TestofumettoCarattere"/>
    <w:uiPriority w:val="99"/>
    <w:semiHidden/>
    <w:rsid w:val="001704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61D7E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EC0BC6"/>
    <w:rPr>
      <w:rFonts w:cs="Times New Roman"/>
      <w:color w:val="0000FF"/>
      <w:u w:val="single"/>
    </w:rPr>
  </w:style>
  <w:style w:type="character" w:styleId="Enfasicorsivo">
    <w:name w:val="Emphasis"/>
    <w:basedOn w:val="Carpredefinitoparagrafo"/>
    <w:uiPriority w:val="99"/>
    <w:qFormat/>
    <w:rsid w:val="00EC0BC6"/>
    <w:rPr>
      <w:rFonts w:cs="Times New Roman"/>
      <w:i/>
    </w:rPr>
  </w:style>
  <w:style w:type="table" w:styleId="Grigliatabella">
    <w:name w:val="Table Grid"/>
    <w:basedOn w:val="Tabellanormale"/>
    <w:uiPriority w:val="99"/>
    <w:rsid w:val="00EC0BC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EC0BC6"/>
    <w:pPr>
      <w:spacing w:before="100" w:beforeAutospacing="1" w:after="100" w:afterAutospacing="1"/>
    </w:pPr>
  </w:style>
  <w:style w:type="character" w:styleId="Collegamentovisitato">
    <w:name w:val="FollowedHyperlink"/>
    <w:basedOn w:val="Carpredefinitoparagrafo"/>
    <w:uiPriority w:val="99"/>
    <w:rsid w:val="00674380"/>
    <w:rPr>
      <w:rFonts w:cs="Times New Roman"/>
      <w:color w:val="800080"/>
      <w:u w:val="single"/>
    </w:rPr>
  </w:style>
  <w:style w:type="paragraph" w:styleId="Paragrafoelenco">
    <w:name w:val="List Paragraph"/>
    <w:basedOn w:val="Normale"/>
    <w:uiPriority w:val="99"/>
    <w:qFormat/>
    <w:rsid w:val="00BA7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423</Words>
  <Characters>2687</Characters>
  <Application>Microsoft Office Word</Application>
  <DocSecurity>0</DocSecurity>
  <Lines>22</Lines>
  <Paragraphs>6</Paragraphs>
  <ScaleCrop>false</ScaleCrop>
  <Company>Università di Bologna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ARAG</dc:title>
  <dc:subject/>
  <dc:creator>Administrator</dc:creator>
  <cp:keywords/>
  <dc:description/>
  <cp:lastModifiedBy>Domenico Motola</cp:lastModifiedBy>
  <cp:revision>7</cp:revision>
  <cp:lastPrinted>2012-11-07T15:18:00Z</cp:lastPrinted>
  <dcterms:created xsi:type="dcterms:W3CDTF">2021-11-04T11:07:00Z</dcterms:created>
  <dcterms:modified xsi:type="dcterms:W3CDTF">2025-10-20T10:31:00Z</dcterms:modified>
</cp:coreProperties>
</file>